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6525D" w14:textId="77777777" w:rsidR="005347AE" w:rsidRPr="00A253B7" w:rsidRDefault="005347AE" w:rsidP="005347AE">
      <w:pPr>
        <w:spacing w:line="360" w:lineRule="auto"/>
        <w:jc w:val="center"/>
        <w:rPr>
          <w:szCs w:val="24"/>
        </w:rPr>
      </w:pPr>
      <w:r w:rsidRPr="00A253B7">
        <w:rPr>
          <w:noProof/>
          <w:szCs w:val="24"/>
          <w:lang w:val="en-US"/>
        </w:rPr>
        <w:drawing>
          <wp:inline distT="0" distB="0" distL="0" distR="0" wp14:anchorId="0F3EBB1A" wp14:editId="749C9089">
            <wp:extent cx="2200275" cy="819150"/>
            <wp:effectExtent l="0" t="0" r="9525" b="0"/>
            <wp:docPr id="1" name="Paveikslėlis 1" descr="Aprašas: herbas100p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erbas100pr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0275" cy="819150"/>
                    </a:xfrm>
                    <a:prstGeom prst="rect">
                      <a:avLst/>
                    </a:prstGeom>
                    <a:noFill/>
                    <a:ln>
                      <a:noFill/>
                    </a:ln>
                  </pic:spPr>
                </pic:pic>
              </a:graphicData>
            </a:graphic>
          </wp:inline>
        </w:drawing>
      </w:r>
    </w:p>
    <w:p w14:paraId="72D28875" w14:textId="77777777" w:rsidR="005347AE" w:rsidRPr="00A253B7" w:rsidRDefault="005347AE" w:rsidP="005347AE">
      <w:pPr>
        <w:spacing w:line="360" w:lineRule="auto"/>
        <w:jc w:val="center"/>
        <w:rPr>
          <w:szCs w:val="24"/>
        </w:rPr>
      </w:pPr>
      <w:r w:rsidRPr="00A253B7">
        <w:rPr>
          <w:szCs w:val="24"/>
        </w:rPr>
        <w:t>IGNALINOS RAJONO VIDIŠKIŲ GIMNAZIJA</w:t>
      </w:r>
    </w:p>
    <w:p w14:paraId="11C9E612" w14:textId="77777777" w:rsidR="005347AE" w:rsidRPr="00A253B7" w:rsidRDefault="005347AE" w:rsidP="005347AE">
      <w:pPr>
        <w:spacing w:line="360" w:lineRule="auto"/>
        <w:jc w:val="both"/>
        <w:rPr>
          <w:szCs w:val="24"/>
        </w:rPr>
      </w:pPr>
    </w:p>
    <w:p w14:paraId="098BF3DE" w14:textId="77777777" w:rsidR="005347AE" w:rsidRPr="00A253B7" w:rsidRDefault="005347AE" w:rsidP="005347AE">
      <w:pPr>
        <w:spacing w:line="360" w:lineRule="auto"/>
        <w:jc w:val="both"/>
        <w:rPr>
          <w:szCs w:val="24"/>
        </w:rPr>
      </w:pPr>
    </w:p>
    <w:p w14:paraId="59174F62" w14:textId="77777777" w:rsidR="005347AE" w:rsidRPr="00A253B7" w:rsidRDefault="005347AE" w:rsidP="005347AE">
      <w:pPr>
        <w:spacing w:line="360" w:lineRule="auto"/>
        <w:jc w:val="both"/>
        <w:rPr>
          <w:szCs w:val="24"/>
        </w:rPr>
      </w:pPr>
    </w:p>
    <w:p w14:paraId="6E4D443B" w14:textId="77777777" w:rsidR="005347AE" w:rsidRPr="00A253B7" w:rsidRDefault="005347AE" w:rsidP="005347AE">
      <w:pPr>
        <w:spacing w:line="360" w:lineRule="auto"/>
        <w:jc w:val="both"/>
        <w:rPr>
          <w:szCs w:val="24"/>
        </w:rPr>
      </w:pPr>
    </w:p>
    <w:p w14:paraId="253F7F46" w14:textId="77777777" w:rsidR="005347AE" w:rsidRPr="00A253B7" w:rsidRDefault="005347AE" w:rsidP="005347AE">
      <w:pPr>
        <w:spacing w:line="360" w:lineRule="auto"/>
        <w:jc w:val="both"/>
        <w:rPr>
          <w:szCs w:val="24"/>
        </w:rPr>
      </w:pPr>
    </w:p>
    <w:p w14:paraId="10027361" w14:textId="77777777" w:rsidR="005347AE" w:rsidRPr="00A253B7" w:rsidRDefault="005347AE" w:rsidP="005347AE">
      <w:pPr>
        <w:spacing w:line="360" w:lineRule="auto"/>
        <w:jc w:val="both"/>
        <w:rPr>
          <w:szCs w:val="24"/>
        </w:rPr>
      </w:pPr>
    </w:p>
    <w:p w14:paraId="491106A3" w14:textId="77777777" w:rsidR="005347AE" w:rsidRPr="00A253B7" w:rsidRDefault="005347AE" w:rsidP="005347AE">
      <w:pPr>
        <w:spacing w:line="360" w:lineRule="auto"/>
        <w:jc w:val="both"/>
        <w:rPr>
          <w:szCs w:val="24"/>
        </w:rPr>
      </w:pPr>
    </w:p>
    <w:p w14:paraId="2D38701C" w14:textId="77777777" w:rsidR="005347AE" w:rsidRDefault="005347AE" w:rsidP="005347AE">
      <w:pPr>
        <w:spacing w:line="360" w:lineRule="auto"/>
        <w:jc w:val="center"/>
        <w:rPr>
          <w:caps/>
          <w:szCs w:val="24"/>
        </w:rPr>
      </w:pPr>
    </w:p>
    <w:p w14:paraId="662AD1D4" w14:textId="77777777" w:rsidR="008A4B78" w:rsidRDefault="008A4B78" w:rsidP="005347AE">
      <w:pPr>
        <w:spacing w:line="360" w:lineRule="auto"/>
        <w:jc w:val="center"/>
        <w:rPr>
          <w:caps/>
          <w:szCs w:val="24"/>
        </w:rPr>
      </w:pPr>
    </w:p>
    <w:p w14:paraId="32DE7E15" w14:textId="4A54571D" w:rsidR="005347AE" w:rsidRPr="008A4B78" w:rsidRDefault="008A4B78" w:rsidP="005347AE">
      <w:pPr>
        <w:spacing w:line="360" w:lineRule="auto"/>
        <w:jc w:val="center"/>
        <w:rPr>
          <w:caps/>
          <w:sz w:val="28"/>
          <w:szCs w:val="28"/>
        </w:rPr>
      </w:pPr>
      <w:r w:rsidRPr="008A4B78">
        <w:rPr>
          <w:caps/>
          <w:sz w:val="28"/>
          <w:szCs w:val="28"/>
        </w:rPr>
        <w:t>Metodinė priemonė</w:t>
      </w:r>
    </w:p>
    <w:p w14:paraId="1C97C77E" w14:textId="77777777" w:rsidR="005347AE" w:rsidRPr="00A253B7" w:rsidRDefault="005347AE" w:rsidP="005347AE">
      <w:pPr>
        <w:spacing w:line="360" w:lineRule="auto"/>
        <w:jc w:val="center"/>
        <w:rPr>
          <w:caps/>
          <w:szCs w:val="24"/>
        </w:rPr>
      </w:pPr>
    </w:p>
    <w:p w14:paraId="05CCFAC7" w14:textId="0467ED27" w:rsidR="005347AE" w:rsidRPr="003575FF" w:rsidRDefault="003575FF" w:rsidP="005347AE">
      <w:pPr>
        <w:spacing w:line="360" w:lineRule="auto"/>
        <w:jc w:val="center"/>
        <w:rPr>
          <w:b/>
          <w:sz w:val="28"/>
          <w:szCs w:val="28"/>
        </w:rPr>
      </w:pPr>
      <w:r w:rsidRPr="003575FF">
        <w:rPr>
          <w:b/>
          <w:sz w:val="28"/>
          <w:szCs w:val="28"/>
        </w:rPr>
        <w:t>AR SPANGUOLĖ TIKRAI RŪGŠTI?</w:t>
      </w:r>
    </w:p>
    <w:p w14:paraId="23BD5B24" w14:textId="77777777" w:rsidR="005347AE" w:rsidRPr="00A253B7" w:rsidRDefault="005347AE" w:rsidP="005347AE">
      <w:pPr>
        <w:spacing w:line="360" w:lineRule="auto"/>
        <w:jc w:val="both"/>
        <w:rPr>
          <w:szCs w:val="24"/>
        </w:rPr>
      </w:pPr>
    </w:p>
    <w:p w14:paraId="325E4C6B" w14:textId="77777777" w:rsidR="005347AE" w:rsidRPr="00A253B7" w:rsidRDefault="005347AE" w:rsidP="005347AE">
      <w:pPr>
        <w:spacing w:line="360" w:lineRule="auto"/>
        <w:jc w:val="right"/>
        <w:rPr>
          <w:szCs w:val="24"/>
        </w:rPr>
      </w:pPr>
    </w:p>
    <w:p w14:paraId="66A684A1" w14:textId="201E921F" w:rsidR="005347AE" w:rsidRPr="00A253B7" w:rsidRDefault="005347AE" w:rsidP="005347AE">
      <w:pPr>
        <w:spacing w:line="360" w:lineRule="auto"/>
        <w:jc w:val="right"/>
        <w:rPr>
          <w:szCs w:val="24"/>
        </w:rPr>
      </w:pPr>
      <w:r w:rsidRPr="00A253B7">
        <w:rPr>
          <w:szCs w:val="24"/>
        </w:rPr>
        <w:t xml:space="preserve">Parengė </w:t>
      </w:r>
      <w:r w:rsidR="008A4B78">
        <w:rPr>
          <w:szCs w:val="24"/>
        </w:rPr>
        <w:t>chemijos</w:t>
      </w:r>
      <w:r w:rsidRPr="00A253B7">
        <w:rPr>
          <w:szCs w:val="24"/>
        </w:rPr>
        <w:t xml:space="preserve"> </w:t>
      </w:r>
    </w:p>
    <w:p w14:paraId="1D3AF393" w14:textId="4FD885A7" w:rsidR="005347AE" w:rsidRPr="00A253B7" w:rsidRDefault="005347AE" w:rsidP="005347AE">
      <w:pPr>
        <w:spacing w:line="360" w:lineRule="auto"/>
        <w:jc w:val="right"/>
        <w:rPr>
          <w:szCs w:val="24"/>
        </w:rPr>
      </w:pPr>
      <w:r w:rsidRPr="00A253B7">
        <w:rPr>
          <w:szCs w:val="24"/>
        </w:rPr>
        <w:t>mokytoja metodininkė</w:t>
      </w:r>
    </w:p>
    <w:p w14:paraId="799F1522" w14:textId="408C4211" w:rsidR="005347AE" w:rsidRDefault="008A4B78" w:rsidP="005347AE">
      <w:pPr>
        <w:spacing w:line="360" w:lineRule="auto"/>
        <w:jc w:val="right"/>
        <w:rPr>
          <w:szCs w:val="24"/>
        </w:rPr>
      </w:pPr>
      <w:r>
        <w:rPr>
          <w:szCs w:val="24"/>
        </w:rPr>
        <w:t>Laimutė Šimonienė</w:t>
      </w:r>
    </w:p>
    <w:p w14:paraId="356C3039" w14:textId="48E75A6F" w:rsidR="003575FF" w:rsidRDefault="003575FF" w:rsidP="005347AE">
      <w:pPr>
        <w:spacing w:line="360" w:lineRule="auto"/>
        <w:jc w:val="right"/>
        <w:rPr>
          <w:szCs w:val="24"/>
        </w:rPr>
      </w:pPr>
      <w:r>
        <w:rPr>
          <w:szCs w:val="24"/>
        </w:rPr>
        <w:t>vyresnioji matematikos mokytoja</w:t>
      </w:r>
    </w:p>
    <w:p w14:paraId="32025F73" w14:textId="57D34B5A" w:rsidR="003575FF" w:rsidRDefault="003575FF" w:rsidP="005347AE">
      <w:pPr>
        <w:spacing w:line="360" w:lineRule="auto"/>
        <w:jc w:val="right"/>
        <w:rPr>
          <w:szCs w:val="24"/>
        </w:rPr>
      </w:pPr>
      <w:r>
        <w:rPr>
          <w:szCs w:val="24"/>
        </w:rPr>
        <w:t>Liudmila Spornaja</w:t>
      </w:r>
    </w:p>
    <w:p w14:paraId="57D270FA" w14:textId="77777777" w:rsidR="005347AE" w:rsidRPr="00A253B7" w:rsidRDefault="005347AE" w:rsidP="005347AE">
      <w:pPr>
        <w:spacing w:line="360" w:lineRule="auto"/>
        <w:jc w:val="both"/>
        <w:rPr>
          <w:szCs w:val="24"/>
        </w:rPr>
      </w:pPr>
    </w:p>
    <w:p w14:paraId="3F44FE1D" w14:textId="77777777" w:rsidR="005347AE" w:rsidRPr="00A253B7" w:rsidRDefault="005347AE" w:rsidP="005347AE">
      <w:pPr>
        <w:spacing w:line="360" w:lineRule="auto"/>
        <w:jc w:val="both"/>
        <w:rPr>
          <w:szCs w:val="24"/>
        </w:rPr>
      </w:pPr>
    </w:p>
    <w:p w14:paraId="54D56976" w14:textId="77777777" w:rsidR="005347AE" w:rsidRPr="00A253B7" w:rsidRDefault="005347AE" w:rsidP="005347AE">
      <w:pPr>
        <w:spacing w:line="360" w:lineRule="auto"/>
        <w:jc w:val="both"/>
        <w:rPr>
          <w:szCs w:val="24"/>
        </w:rPr>
      </w:pPr>
    </w:p>
    <w:p w14:paraId="1A3BC649" w14:textId="77777777" w:rsidR="005347AE" w:rsidRPr="00A253B7" w:rsidRDefault="005347AE" w:rsidP="005347AE">
      <w:pPr>
        <w:spacing w:line="360" w:lineRule="auto"/>
        <w:jc w:val="both"/>
        <w:rPr>
          <w:szCs w:val="24"/>
        </w:rPr>
      </w:pPr>
    </w:p>
    <w:p w14:paraId="0232A003" w14:textId="77777777" w:rsidR="005347AE" w:rsidRPr="00A253B7" w:rsidRDefault="005347AE" w:rsidP="005347AE">
      <w:pPr>
        <w:spacing w:line="360" w:lineRule="auto"/>
        <w:jc w:val="both"/>
        <w:rPr>
          <w:szCs w:val="24"/>
        </w:rPr>
      </w:pPr>
    </w:p>
    <w:p w14:paraId="6B313D1F" w14:textId="77777777" w:rsidR="005347AE" w:rsidRPr="00A253B7" w:rsidRDefault="005347AE" w:rsidP="005347AE">
      <w:pPr>
        <w:spacing w:line="360" w:lineRule="auto"/>
        <w:jc w:val="both"/>
        <w:rPr>
          <w:szCs w:val="24"/>
        </w:rPr>
      </w:pPr>
    </w:p>
    <w:p w14:paraId="5B02CAA5" w14:textId="77777777" w:rsidR="005347AE" w:rsidRPr="00A253B7" w:rsidRDefault="005347AE" w:rsidP="005347AE">
      <w:pPr>
        <w:spacing w:line="360" w:lineRule="auto"/>
        <w:jc w:val="both"/>
        <w:rPr>
          <w:szCs w:val="24"/>
        </w:rPr>
      </w:pPr>
    </w:p>
    <w:p w14:paraId="1524FA94" w14:textId="77777777" w:rsidR="005347AE" w:rsidRPr="00A253B7" w:rsidRDefault="005347AE" w:rsidP="005347AE">
      <w:pPr>
        <w:spacing w:line="360" w:lineRule="auto"/>
        <w:jc w:val="both"/>
        <w:rPr>
          <w:szCs w:val="24"/>
        </w:rPr>
      </w:pPr>
    </w:p>
    <w:p w14:paraId="2CAD3017" w14:textId="5F60346A" w:rsidR="002C7B54" w:rsidRDefault="002C7B54" w:rsidP="008A4B78">
      <w:pPr>
        <w:spacing w:line="360" w:lineRule="auto"/>
        <w:ind w:firstLine="0"/>
        <w:jc w:val="both"/>
        <w:rPr>
          <w:szCs w:val="24"/>
        </w:rPr>
      </w:pPr>
    </w:p>
    <w:p w14:paraId="316A2B72" w14:textId="2854B341" w:rsidR="00317729" w:rsidRDefault="00317729" w:rsidP="00317729">
      <w:pPr>
        <w:spacing w:line="360" w:lineRule="auto"/>
        <w:ind w:firstLine="0"/>
        <w:jc w:val="center"/>
        <w:rPr>
          <w:szCs w:val="24"/>
        </w:rPr>
      </w:pPr>
      <w:r w:rsidRPr="00A253B7">
        <w:rPr>
          <w:szCs w:val="24"/>
        </w:rPr>
        <w:t>Vidiškės</w:t>
      </w:r>
    </w:p>
    <w:p w14:paraId="631FF26C" w14:textId="0A08F4F9" w:rsidR="008A4B78" w:rsidRDefault="00317729" w:rsidP="00317729">
      <w:pPr>
        <w:spacing w:line="360" w:lineRule="auto"/>
        <w:ind w:firstLine="0"/>
        <w:jc w:val="center"/>
        <w:rPr>
          <w:szCs w:val="24"/>
        </w:rPr>
      </w:pPr>
      <w:r>
        <w:rPr>
          <w:szCs w:val="24"/>
        </w:rPr>
        <w:t>2024</w:t>
      </w:r>
    </w:p>
    <w:tbl>
      <w:tblPr>
        <w:tblStyle w:val="Lentelstinklelis"/>
        <w:tblW w:w="9556" w:type="dxa"/>
        <w:tblInd w:w="-413" w:type="dxa"/>
        <w:tblLook w:val="04A0" w:firstRow="1" w:lastRow="0" w:firstColumn="1" w:lastColumn="0" w:noHBand="0" w:noVBand="1"/>
      </w:tblPr>
      <w:tblGrid>
        <w:gridCol w:w="2676"/>
        <w:gridCol w:w="6880"/>
      </w:tblGrid>
      <w:tr w:rsidR="00317729" w:rsidRPr="00317729" w14:paraId="2DBC49E4" w14:textId="77777777" w:rsidTr="002C7B54">
        <w:trPr>
          <w:trHeight w:val="250"/>
        </w:trPr>
        <w:tc>
          <w:tcPr>
            <w:tcW w:w="2676" w:type="dxa"/>
            <w:tcBorders>
              <w:top w:val="single" w:sz="4" w:space="0" w:color="auto"/>
              <w:left w:val="single" w:sz="4" w:space="0" w:color="auto"/>
              <w:bottom w:val="single" w:sz="4" w:space="0" w:color="auto"/>
              <w:right w:val="single" w:sz="4" w:space="0" w:color="auto"/>
            </w:tcBorders>
            <w:hideMark/>
          </w:tcPr>
          <w:p w14:paraId="0493192D" w14:textId="77777777" w:rsidR="005347AE" w:rsidRPr="00317729" w:rsidRDefault="005347AE" w:rsidP="00BD0023">
            <w:pPr>
              <w:ind w:firstLine="0"/>
              <w:rPr>
                <w:rFonts w:cs="Times New Roman"/>
                <w:b/>
                <w:szCs w:val="24"/>
              </w:rPr>
            </w:pPr>
            <w:r w:rsidRPr="00317729">
              <w:rPr>
                <w:rFonts w:cs="Times New Roman"/>
                <w:b/>
                <w:szCs w:val="24"/>
              </w:rPr>
              <w:lastRenderedPageBreak/>
              <w:t xml:space="preserve">Mokykla </w:t>
            </w:r>
          </w:p>
        </w:tc>
        <w:tc>
          <w:tcPr>
            <w:tcW w:w="6880" w:type="dxa"/>
            <w:tcBorders>
              <w:top w:val="single" w:sz="4" w:space="0" w:color="auto"/>
              <w:left w:val="single" w:sz="4" w:space="0" w:color="auto"/>
              <w:bottom w:val="single" w:sz="4" w:space="0" w:color="auto"/>
              <w:right w:val="single" w:sz="4" w:space="0" w:color="auto"/>
            </w:tcBorders>
            <w:hideMark/>
          </w:tcPr>
          <w:p w14:paraId="1A3992AA" w14:textId="77777777" w:rsidR="005347AE" w:rsidRPr="00317729" w:rsidRDefault="005347AE" w:rsidP="00BD0023">
            <w:pPr>
              <w:ind w:firstLine="0"/>
              <w:rPr>
                <w:rFonts w:cs="Times New Roman"/>
                <w:szCs w:val="24"/>
              </w:rPr>
            </w:pPr>
            <w:r w:rsidRPr="00317729">
              <w:rPr>
                <w:rFonts w:cs="Times New Roman"/>
                <w:szCs w:val="24"/>
              </w:rPr>
              <w:t>Ignalinos r. Vidiškių gimnazija</w:t>
            </w:r>
          </w:p>
        </w:tc>
      </w:tr>
      <w:tr w:rsidR="00317729" w:rsidRPr="00317729" w14:paraId="51AF3243" w14:textId="77777777" w:rsidTr="002C7B54">
        <w:trPr>
          <w:trHeight w:val="250"/>
        </w:trPr>
        <w:tc>
          <w:tcPr>
            <w:tcW w:w="2676" w:type="dxa"/>
            <w:tcBorders>
              <w:top w:val="single" w:sz="4" w:space="0" w:color="auto"/>
              <w:left w:val="single" w:sz="4" w:space="0" w:color="auto"/>
              <w:bottom w:val="single" w:sz="4" w:space="0" w:color="auto"/>
              <w:right w:val="single" w:sz="4" w:space="0" w:color="auto"/>
            </w:tcBorders>
            <w:hideMark/>
          </w:tcPr>
          <w:p w14:paraId="2B6B8A45" w14:textId="77777777" w:rsidR="005347AE" w:rsidRPr="00317729" w:rsidRDefault="005347AE" w:rsidP="00BD0023">
            <w:pPr>
              <w:ind w:firstLine="0"/>
              <w:rPr>
                <w:rFonts w:cs="Times New Roman"/>
                <w:b/>
                <w:szCs w:val="24"/>
              </w:rPr>
            </w:pPr>
            <w:r w:rsidRPr="00317729">
              <w:rPr>
                <w:rFonts w:cs="Times New Roman"/>
                <w:b/>
                <w:szCs w:val="24"/>
              </w:rPr>
              <w:t>Klasė, dalykas</w:t>
            </w:r>
          </w:p>
        </w:tc>
        <w:tc>
          <w:tcPr>
            <w:tcW w:w="6880" w:type="dxa"/>
            <w:tcBorders>
              <w:top w:val="single" w:sz="4" w:space="0" w:color="auto"/>
              <w:left w:val="single" w:sz="4" w:space="0" w:color="auto"/>
              <w:bottom w:val="single" w:sz="4" w:space="0" w:color="auto"/>
              <w:right w:val="single" w:sz="4" w:space="0" w:color="auto"/>
            </w:tcBorders>
            <w:hideMark/>
          </w:tcPr>
          <w:p w14:paraId="57A435C2" w14:textId="1B47B1DE" w:rsidR="005347AE" w:rsidRPr="00317729" w:rsidRDefault="008A4B78" w:rsidP="00BD0023">
            <w:pPr>
              <w:ind w:firstLine="0"/>
              <w:rPr>
                <w:rFonts w:cs="Times New Roman"/>
                <w:szCs w:val="24"/>
              </w:rPr>
            </w:pPr>
            <w:r w:rsidRPr="00317729">
              <w:rPr>
                <w:rFonts w:cs="Times New Roman"/>
                <w:szCs w:val="24"/>
              </w:rPr>
              <w:t>Chemija</w:t>
            </w:r>
            <w:r w:rsidR="003575FF" w:rsidRPr="00317729">
              <w:rPr>
                <w:rFonts w:cs="Times New Roman"/>
                <w:szCs w:val="24"/>
              </w:rPr>
              <w:t>, matematika</w:t>
            </w:r>
          </w:p>
        </w:tc>
      </w:tr>
      <w:tr w:rsidR="00317729" w:rsidRPr="00317729" w14:paraId="0FD5B678" w14:textId="77777777" w:rsidTr="002C7B54">
        <w:trPr>
          <w:trHeight w:val="520"/>
        </w:trPr>
        <w:tc>
          <w:tcPr>
            <w:tcW w:w="2676" w:type="dxa"/>
            <w:tcBorders>
              <w:top w:val="single" w:sz="4" w:space="0" w:color="auto"/>
              <w:left w:val="single" w:sz="4" w:space="0" w:color="auto"/>
              <w:bottom w:val="single" w:sz="4" w:space="0" w:color="auto"/>
              <w:right w:val="single" w:sz="4" w:space="0" w:color="auto"/>
            </w:tcBorders>
            <w:hideMark/>
          </w:tcPr>
          <w:p w14:paraId="49280590" w14:textId="77777777" w:rsidR="005347AE" w:rsidRPr="00317729" w:rsidRDefault="005347AE" w:rsidP="00BD0023">
            <w:pPr>
              <w:ind w:firstLine="0"/>
              <w:rPr>
                <w:rFonts w:cs="Times New Roman"/>
                <w:b/>
                <w:szCs w:val="24"/>
              </w:rPr>
            </w:pPr>
            <w:r w:rsidRPr="00317729">
              <w:rPr>
                <w:rFonts w:cs="Times New Roman"/>
                <w:b/>
                <w:szCs w:val="24"/>
              </w:rPr>
              <w:t>Pasiekimai iš bendrųjų programų</w:t>
            </w:r>
          </w:p>
        </w:tc>
        <w:tc>
          <w:tcPr>
            <w:tcW w:w="6880" w:type="dxa"/>
            <w:tcBorders>
              <w:top w:val="single" w:sz="4" w:space="0" w:color="auto"/>
              <w:left w:val="single" w:sz="4" w:space="0" w:color="auto"/>
              <w:bottom w:val="single" w:sz="4" w:space="0" w:color="auto"/>
              <w:right w:val="single" w:sz="4" w:space="0" w:color="auto"/>
            </w:tcBorders>
            <w:hideMark/>
          </w:tcPr>
          <w:p w14:paraId="7ED8F555" w14:textId="687A22E1" w:rsidR="00A61F1C" w:rsidRPr="00317729" w:rsidRDefault="00A61F1C" w:rsidP="00A61F1C">
            <w:pPr>
              <w:shd w:val="clear" w:color="auto" w:fill="FFFFFF"/>
              <w:ind w:firstLine="0"/>
              <w:rPr>
                <w:rFonts w:eastAsia="Times New Roman" w:cs="Times New Roman"/>
                <w:szCs w:val="24"/>
              </w:rPr>
            </w:pPr>
            <w:r w:rsidRPr="00317729">
              <w:rPr>
                <w:rFonts w:eastAsia="Times New Roman" w:cs="Times New Roman"/>
                <w:szCs w:val="24"/>
                <w:lang w:val="en-US"/>
              </w:rPr>
              <w:t>A1</w:t>
            </w:r>
            <w:r w:rsidRPr="00317729">
              <w:rPr>
                <w:rFonts w:eastAsia="Times New Roman" w:cs="Times New Roman"/>
                <w:szCs w:val="24"/>
              </w:rPr>
              <w:t xml:space="preserve">. </w:t>
            </w:r>
            <w:hyperlink r:id="rId7" w:anchor="collapse-simple-124Z-68Ds-S30M" w:history="1">
              <w:r w:rsidRPr="00317729">
                <w:rPr>
                  <w:rFonts w:eastAsia="Times New Roman" w:cs="Times New Roman"/>
                  <w:szCs w:val="24"/>
                </w:rPr>
                <w:t xml:space="preserve"> Pateikia ir apibūdina teorinių ir taikomųjų chemijos ir kitų gamtos mokslų sričių </w:t>
              </w:r>
              <w:r w:rsidR="003575FF" w:rsidRPr="00317729">
                <w:rPr>
                  <w:rFonts w:eastAsia="Times New Roman" w:cs="Times New Roman"/>
                  <w:szCs w:val="24"/>
                </w:rPr>
                <w:t xml:space="preserve">ir matematikos </w:t>
              </w:r>
              <w:r w:rsidRPr="00317729">
                <w:rPr>
                  <w:rFonts w:eastAsia="Times New Roman" w:cs="Times New Roman"/>
                  <w:szCs w:val="24"/>
                </w:rPr>
                <w:t>pavyzdžių.</w:t>
              </w:r>
            </w:hyperlink>
          </w:p>
          <w:p w14:paraId="6448B696" w14:textId="58151041" w:rsidR="00A61F1C" w:rsidRPr="00317729" w:rsidRDefault="00000000" w:rsidP="00A61F1C">
            <w:pPr>
              <w:shd w:val="clear" w:color="auto" w:fill="FFFFFF"/>
              <w:ind w:firstLine="0"/>
              <w:rPr>
                <w:rFonts w:eastAsia="Times New Roman" w:cs="Times New Roman"/>
                <w:szCs w:val="24"/>
              </w:rPr>
            </w:pPr>
            <w:hyperlink r:id="rId8" w:anchor="collapse-simple-97b1-R137-6UF8" w:history="1">
              <w:r w:rsidR="00A61F1C" w:rsidRPr="00317729">
                <w:rPr>
                  <w:rFonts w:eastAsia="Times New Roman" w:cs="Times New Roman"/>
                  <w:szCs w:val="24"/>
                </w:rPr>
                <w:t xml:space="preserve"> A2. Apibūdina chemijos </w:t>
              </w:r>
              <w:r w:rsidR="003575FF" w:rsidRPr="00317729">
                <w:rPr>
                  <w:rFonts w:eastAsia="Times New Roman" w:cs="Times New Roman"/>
                  <w:szCs w:val="24"/>
                </w:rPr>
                <w:t xml:space="preserve">ir matematikos </w:t>
              </w:r>
              <w:r w:rsidR="00A61F1C" w:rsidRPr="00317729">
                <w:rPr>
                  <w:rFonts w:eastAsia="Times New Roman" w:cs="Times New Roman"/>
                  <w:szCs w:val="24"/>
                </w:rPr>
                <w:t>mokslo teorijų, modelių kūrimo, pagrindimo principus, aptaria teorijų, modelių kitimą. Naujų faktų atradimą ir teorijų kaitą sieja su mokslo tiesų kintamumu.</w:t>
              </w:r>
            </w:hyperlink>
          </w:p>
          <w:p w14:paraId="54918A4F" w14:textId="77777777" w:rsidR="00A61F1C" w:rsidRPr="00317729" w:rsidRDefault="00000000" w:rsidP="00A61F1C">
            <w:pPr>
              <w:shd w:val="clear" w:color="auto" w:fill="FFFFFF"/>
              <w:ind w:firstLine="0"/>
              <w:rPr>
                <w:rFonts w:eastAsia="Times New Roman" w:cs="Times New Roman"/>
                <w:szCs w:val="24"/>
              </w:rPr>
            </w:pPr>
            <w:hyperlink r:id="rId9" w:anchor="collapse-simple-c464-KH29-vo3i" w:history="1">
              <w:r w:rsidR="00A61F1C" w:rsidRPr="00317729">
                <w:rPr>
                  <w:rFonts w:eastAsia="Times New Roman" w:cs="Times New Roman"/>
                  <w:szCs w:val="24"/>
                </w:rPr>
                <w:t> A3. Nurodo moksliniams tyrimams taikomus etikos reikalavimus. Sieja etikos normas su chemijos mokslo raida ir prognozuoja jo kitimą (A3)</w:t>
              </w:r>
            </w:hyperlink>
          </w:p>
          <w:p w14:paraId="6E73CF2A" w14:textId="2B361908" w:rsidR="00A61F1C" w:rsidRPr="00317729" w:rsidRDefault="00000000" w:rsidP="00A61F1C">
            <w:pPr>
              <w:shd w:val="clear" w:color="auto" w:fill="FFFFFF"/>
              <w:ind w:firstLine="0"/>
              <w:rPr>
                <w:rFonts w:eastAsia="Times New Roman" w:cs="Times New Roman"/>
                <w:szCs w:val="24"/>
              </w:rPr>
            </w:pPr>
            <w:hyperlink r:id="rId10" w:anchor="collapse-simple-2nl6-32P3-mJI7" w:history="1">
              <w:r w:rsidR="00A61F1C" w:rsidRPr="00317729">
                <w:rPr>
                  <w:rFonts w:eastAsia="Times New Roman" w:cs="Times New Roman"/>
                  <w:szCs w:val="24"/>
                </w:rPr>
                <w:t> A4. Analizuoja ir kritiškai vertina mokslo ir technologijų pažangą, jos įtaką visuomenės raidai ir gyvenimo kokybei. Apibūdina chemijos</w:t>
              </w:r>
              <w:r w:rsidR="003575FF" w:rsidRPr="00317729">
                <w:rPr>
                  <w:rFonts w:eastAsia="Times New Roman" w:cs="Times New Roman"/>
                  <w:szCs w:val="24"/>
                </w:rPr>
                <w:t xml:space="preserve">ir matematikos </w:t>
              </w:r>
              <w:r w:rsidR="00A61F1C" w:rsidRPr="00317729">
                <w:rPr>
                  <w:rFonts w:eastAsia="Times New Roman" w:cs="Times New Roman"/>
                  <w:szCs w:val="24"/>
                </w:rPr>
                <w:t xml:space="preserve"> pokyčius Lietuvoje ir pasaulyje: įvardija žymiausius mokslo atstovus ir aptaria svarbiausius jų pasiekimus. Susipažįsta su šiuolaikinių tyrimo metodų, medžiagų įvairove ir svarba. Apibendrina ir kritiškai vertina įvairiuose informacijos šaltiniuose pateikiamą informaciją apie chemijos mokslo atradimus, technologijų plėtotę, aplinkosaugą.</w:t>
              </w:r>
            </w:hyperlink>
          </w:p>
          <w:p w14:paraId="4A75449A" w14:textId="340C2BCA" w:rsidR="005347AE" w:rsidRPr="00317729" w:rsidRDefault="005347AE" w:rsidP="00A61F1C">
            <w:pPr>
              <w:shd w:val="clear" w:color="auto" w:fill="FFFFFF"/>
              <w:spacing w:before="100" w:beforeAutospacing="1" w:after="100" w:afterAutospacing="1"/>
              <w:ind w:firstLine="0"/>
              <w:rPr>
                <w:rFonts w:cs="Times New Roman"/>
                <w:szCs w:val="24"/>
              </w:rPr>
            </w:pPr>
          </w:p>
        </w:tc>
      </w:tr>
      <w:tr w:rsidR="00317729" w:rsidRPr="00317729" w14:paraId="3A61C7CD" w14:textId="77777777" w:rsidTr="002C7B54">
        <w:trPr>
          <w:trHeight w:val="520"/>
        </w:trPr>
        <w:tc>
          <w:tcPr>
            <w:tcW w:w="2676" w:type="dxa"/>
            <w:tcBorders>
              <w:top w:val="single" w:sz="4" w:space="0" w:color="auto"/>
              <w:left w:val="single" w:sz="4" w:space="0" w:color="auto"/>
              <w:bottom w:val="single" w:sz="4" w:space="0" w:color="auto"/>
              <w:right w:val="single" w:sz="4" w:space="0" w:color="auto"/>
            </w:tcBorders>
          </w:tcPr>
          <w:p w14:paraId="14C5CA00" w14:textId="77777777" w:rsidR="005347AE" w:rsidRPr="00317729" w:rsidRDefault="005347AE" w:rsidP="00BD0023">
            <w:pPr>
              <w:ind w:firstLine="0"/>
              <w:rPr>
                <w:rFonts w:cs="Times New Roman"/>
                <w:b/>
                <w:szCs w:val="24"/>
              </w:rPr>
            </w:pPr>
            <w:r w:rsidRPr="00317729">
              <w:rPr>
                <w:rFonts w:cs="Times New Roman"/>
                <w:b/>
                <w:szCs w:val="24"/>
              </w:rPr>
              <w:t>Bendrosios kompetencijos</w:t>
            </w:r>
          </w:p>
        </w:tc>
        <w:tc>
          <w:tcPr>
            <w:tcW w:w="6880" w:type="dxa"/>
            <w:tcBorders>
              <w:top w:val="single" w:sz="4" w:space="0" w:color="auto"/>
              <w:left w:val="single" w:sz="4" w:space="0" w:color="auto"/>
              <w:bottom w:val="single" w:sz="4" w:space="0" w:color="auto"/>
              <w:right w:val="single" w:sz="4" w:space="0" w:color="auto"/>
            </w:tcBorders>
          </w:tcPr>
          <w:p w14:paraId="53AE1964" w14:textId="4489F2AD" w:rsidR="005347AE" w:rsidRPr="00317729" w:rsidRDefault="00786222" w:rsidP="00312E45">
            <w:pPr>
              <w:ind w:firstLine="0"/>
              <w:jc w:val="both"/>
              <w:rPr>
                <w:rFonts w:cs="Times New Roman"/>
                <w:szCs w:val="24"/>
                <w:shd w:val="clear" w:color="auto" w:fill="FFFFFF"/>
              </w:rPr>
            </w:pPr>
            <w:r w:rsidRPr="00317729">
              <w:rPr>
                <w:rFonts w:cs="Times New Roman"/>
                <w:szCs w:val="24"/>
                <w:u w:val="single"/>
                <w:shd w:val="clear" w:color="auto" w:fill="FFFFFF"/>
              </w:rPr>
              <w:t xml:space="preserve">Kūrybiškumo </w:t>
            </w:r>
            <w:r w:rsidRPr="00317729">
              <w:rPr>
                <w:rFonts w:cs="Times New Roman"/>
                <w:szCs w:val="24"/>
                <w:shd w:val="clear" w:color="auto" w:fill="FFFFFF"/>
              </w:rPr>
              <w:t xml:space="preserve">- </w:t>
            </w:r>
            <w:r w:rsidR="00327545" w:rsidRPr="00317729">
              <w:rPr>
                <w:rFonts w:cs="Times New Roman"/>
                <w:szCs w:val="24"/>
                <w:shd w:val="clear" w:color="auto" w:fill="FFFFFF"/>
              </w:rPr>
              <w:t>s</w:t>
            </w:r>
            <w:r w:rsidRPr="00317729">
              <w:rPr>
                <w:rFonts w:cs="Times New Roman"/>
                <w:szCs w:val="24"/>
                <w:shd w:val="clear" w:color="auto" w:fill="FFFFFF"/>
              </w:rPr>
              <w:t>katinamas mokinių kūrybiškumas, jų tiriamoji veikla; plėtojamas poreikis patiems tirti, ieškoti, nagrinėti ir kritiškai vertinti tyrinėjimui reikalingą informaciją, generuoti sau ir kitiems reikšmingas idėjas, kurti produktus, modeliuoti sprendimus, juos vertinti, interpretuoti netikėtus, nevienareikšmius rezultatus; plėtojamos galimybės tyrinėti gamtos reiškinius ir objektus, pasirinkti veiklą numatant galimus veiklos padarinius ateityje, aptarti veiklos plėtotės idėjas ir jų įgyvendinimo prielaidas. Sudaromos prielaidos kiekvienam mokiniui atrasti sau patrauklią saviraiškos sritį, vykdyti tikslingus projektus, tyrinėti nebijant rizikuoti ir klysti.</w:t>
            </w:r>
          </w:p>
          <w:p w14:paraId="2A71176D" w14:textId="77777777" w:rsidR="00327545" w:rsidRPr="00317729" w:rsidRDefault="00327545" w:rsidP="00312E45">
            <w:pPr>
              <w:ind w:firstLine="0"/>
              <w:jc w:val="both"/>
              <w:rPr>
                <w:rFonts w:cs="Times New Roman"/>
                <w:szCs w:val="24"/>
                <w:shd w:val="clear" w:color="auto" w:fill="FFFFFF"/>
              </w:rPr>
            </w:pPr>
          </w:p>
          <w:p w14:paraId="003E6F84" w14:textId="556B1FCC" w:rsidR="00327545" w:rsidRPr="00317729" w:rsidRDefault="00327545" w:rsidP="00312E45">
            <w:pPr>
              <w:ind w:firstLine="0"/>
              <w:jc w:val="both"/>
              <w:rPr>
                <w:rFonts w:cs="Times New Roman"/>
                <w:szCs w:val="24"/>
                <w:shd w:val="clear" w:color="auto" w:fill="FFFFFF"/>
              </w:rPr>
            </w:pPr>
            <w:r w:rsidRPr="00317729">
              <w:rPr>
                <w:rFonts w:cs="Times New Roman"/>
                <w:szCs w:val="24"/>
                <w:u w:val="single"/>
                <w:shd w:val="clear" w:color="auto" w:fill="FFFFFF"/>
              </w:rPr>
              <w:t>Sveikos gyvensenos</w:t>
            </w:r>
            <w:r w:rsidRPr="00317729">
              <w:rPr>
                <w:rFonts w:cs="Times New Roman"/>
                <w:szCs w:val="24"/>
                <w:shd w:val="clear" w:color="auto" w:fill="FFFFFF"/>
              </w:rPr>
              <w:t xml:space="preserve"> -  formuojamas emocinis, vertybinis mokinių santykis su pasauliu. Mokiniai skatinami pasitikėti savo jėgomis, laisvai diskutuoti, aiškintis iškilusius klausimus, visapusiškai ir lanksčiai reflektuoti bei kūrybiškai taikyti ir plėtoti asmenybėje slypinčius išteklius, siekti tobulėjimo, pagarbiai elgtis kitų atžvilgiu. Kuriama pasitikėjimo atmosfera, ugdoma empatija šalia esančiam, skatinama bendradarbiavimo kultūra, pagarba kitokiai nuomonei. Plėtojamas poreikis savarankiškai tirti ir pažinti, domėtis ir aktyviai veikti. Plėtojamos sveikos gyvensenos nuostatos. Mokiniai skatinami savo sprendimus ir pasirinkimus grįsti žiniomis apie medžiagas ir reiškinius bei sveikos gyvensenos principais.</w:t>
            </w:r>
          </w:p>
          <w:p w14:paraId="09AFB16D" w14:textId="34364DAF" w:rsidR="003575FF" w:rsidRPr="00317729" w:rsidRDefault="003575FF" w:rsidP="00312E45">
            <w:pPr>
              <w:ind w:firstLine="0"/>
              <w:jc w:val="both"/>
              <w:rPr>
                <w:rFonts w:cs="Times New Roman"/>
                <w:szCs w:val="24"/>
                <w:shd w:val="clear" w:color="auto" w:fill="FFFFFF"/>
              </w:rPr>
            </w:pPr>
          </w:p>
          <w:p w14:paraId="0375B860" w14:textId="1CA5CFB8" w:rsidR="00327545" w:rsidRPr="00317729" w:rsidRDefault="0047411D" w:rsidP="00312E45">
            <w:pPr>
              <w:ind w:firstLine="0"/>
              <w:jc w:val="both"/>
              <w:rPr>
                <w:rFonts w:cs="Times New Roman"/>
                <w:szCs w:val="24"/>
                <w:shd w:val="clear" w:color="auto" w:fill="FFFFFF"/>
              </w:rPr>
            </w:pPr>
            <w:r w:rsidRPr="00317729">
              <w:rPr>
                <w:rFonts w:cs="Times New Roman"/>
                <w:szCs w:val="24"/>
                <w:u w:val="single"/>
                <w:shd w:val="clear" w:color="auto" w:fill="FFFFFF" w:themeFill="background1"/>
              </w:rPr>
              <w:t>Pažinimo</w:t>
            </w:r>
            <w:r w:rsidRPr="00317729">
              <w:rPr>
                <w:rFonts w:cs="Times New Roman"/>
                <w:szCs w:val="24"/>
                <w:shd w:val="clear" w:color="auto" w:fill="FFFFFF" w:themeFill="background1"/>
              </w:rPr>
              <w:t xml:space="preserve"> - mokydamiesi pažinti negyvosios ir gyvosios gamtos vienybę, nagrinėdami su chemijos ir matematikos dalyko žiniomis susijusius probleminius klausimus, mokiniai skatinami pateikti ir pagrįsti skirtingus požiūrius, pasirinkti tinkamas strategijas probleminėms situacijoms spręsti, atsižvelgti į socialinius ir ekologinius veiksnius, vertinant chemijos mokslo ir cheminių technologijų poveikį aplinkai ir visuomenei. Plėtojamas gebėjimas taikyti tai, kas išmokta, mokiniams padedama suprasti įgytų žinių ir gebėjimų svarbą tolimesniam gyvenimui</w:t>
            </w:r>
            <w:r w:rsidRPr="00317729">
              <w:rPr>
                <w:rFonts w:cs="Times New Roman"/>
                <w:szCs w:val="24"/>
                <w:shd w:val="clear" w:color="auto" w:fill="F5F7FA"/>
              </w:rPr>
              <w:t xml:space="preserve"> .</w:t>
            </w:r>
          </w:p>
          <w:p w14:paraId="76D09144" w14:textId="066232AB" w:rsidR="00327545" w:rsidRPr="00317729" w:rsidRDefault="00327545" w:rsidP="00312E45">
            <w:pPr>
              <w:ind w:firstLine="0"/>
              <w:jc w:val="both"/>
              <w:rPr>
                <w:rFonts w:cs="Times New Roman"/>
                <w:bCs/>
                <w:szCs w:val="24"/>
              </w:rPr>
            </w:pPr>
          </w:p>
        </w:tc>
      </w:tr>
      <w:tr w:rsidR="00317729" w:rsidRPr="00317729" w14:paraId="68BB6550" w14:textId="77777777" w:rsidTr="002C7B54">
        <w:trPr>
          <w:trHeight w:val="250"/>
        </w:trPr>
        <w:tc>
          <w:tcPr>
            <w:tcW w:w="2676" w:type="dxa"/>
            <w:tcBorders>
              <w:top w:val="single" w:sz="4" w:space="0" w:color="auto"/>
              <w:left w:val="single" w:sz="4" w:space="0" w:color="auto"/>
              <w:bottom w:val="single" w:sz="4" w:space="0" w:color="auto"/>
              <w:right w:val="single" w:sz="4" w:space="0" w:color="auto"/>
            </w:tcBorders>
            <w:hideMark/>
          </w:tcPr>
          <w:p w14:paraId="543AE51A" w14:textId="77777777" w:rsidR="005347AE" w:rsidRPr="00317729" w:rsidRDefault="005347AE" w:rsidP="00BD0023">
            <w:pPr>
              <w:ind w:firstLine="0"/>
              <w:rPr>
                <w:rFonts w:cs="Times New Roman"/>
                <w:b/>
                <w:szCs w:val="24"/>
              </w:rPr>
            </w:pPr>
            <w:r w:rsidRPr="00317729">
              <w:rPr>
                <w:rFonts w:cs="Times New Roman"/>
                <w:b/>
                <w:szCs w:val="24"/>
              </w:rPr>
              <w:lastRenderedPageBreak/>
              <w:t>Pamokos tema</w:t>
            </w:r>
          </w:p>
        </w:tc>
        <w:tc>
          <w:tcPr>
            <w:tcW w:w="6880" w:type="dxa"/>
            <w:tcBorders>
              <w:top w:val="single" w:sz="4" w:space="0" w:color="auto"/>
              <w:left w:val="single" w:sz="4" w:space="0" w:color="auto"/>
              <w:bottom w:val="single" w:sz="4" w:space="0" w:color="auto"/>
              <w:right w:val="single" w:sz="4" w:space="0" w:color="auto"/>
            </w:tcBorders>
            <w:hideMark/>
          </w:tcPr>
          <w:p w14:paraId="72740A48" w14:textId="02EA27F5" w:rsidR="005347AE" w:rsidRPr="00317729" w:rsidRDefault="003575FF" w:rsidP="0047411D">
            <w:pPr>
              <w:ind w:firstLine="0"/>
              <w:rPr>
                <w:rFonts w:cs="Times New Roman"/>
                <w:b/>
                <w:szCs w:val="24"/>
              </w:rPr>
            </w:pPr>
            <w:r w:rsidRPr="00317729">
              <w:rPr>
                <w:rFonts w:cs="Times New Roman"/>
                <w:b/>
                <w:szCs w:val="24"/>
              </w:rPr>
              <w:t>Ar spanguolė tikrai rūgšti?</w:t>
            </w:r>
          </w:p>
        </w:tc>
      </w:tr>
      <w:tr w:rsidR="00317729" w:rsidRPr="00317729" w14:paraId="77AE0552" w14:textId="77777777" w:rsidTr="00D532D0">
        <w:trPr>
          <w:trHeight w:val="629"/>
        </w:trPr>
        <w:tc>
          <w:tcPr>
            <w:tcW w:w="2676" w:type="dxa"/>
            <w:tcBorders>
              <w:top w:val="single" w:sz="4" w:space="0" w:color="auto"/>
              <w:left w:val="single" w:sz="4" w:space="0" w:color="auto"/>
              <w:bottom w:val="single" w:sz="4" w:space="0" w:color="auto"/>
              <w:right w:val="single" w:sz="4" w:space="0" w:color="auto"/>
            </w:tcBorders>
            <w:hideMark/>
          </w:tcPr>
          <w:p w14:paraId="782AA352" w14:textId="77777777" w:rsidR="005347AE" w:rsidRPr="00317729" w:rsidRDefault="005347AE" w:rsidP="00BD0023">
            <w:pPr>
              <w:ind w:firstLine="0"/>
              <w:rPr>
                <w:rFonts w:cs="Times New Roman"/>
                <w:b/>
                <w:szCs w:val="24"/>
              </w:rPr>
            </w:pPr>
            <w:r w:rsidRPr="00317729">
              <w:rPr>
                <w:rFonts w:cs="Times New Roman"/>
                <w:b/>
                <w:szCs w:val="24"/>
              </w:rPr>
              <w:t>Uždaviniai</w:t>
            </w:r>
          </w:p>
        </w:tc>
        <w:tc>
          <w:tcPr>
            <w:tcW w:w="6880" w:type="dxa"/>
            <w:tcBorders>
              <w:top w:val="single" w:sz="4" w:space="0" w:color="auto"/>
              <w:left w:val="single" w:sz="4" w:space="0" w:color="auto"/>
              <w:bottom w:val="single" w:sz="4" w:space="0" w:color="auto"/>
              <w:right w:val="single" w:sz="4" w:space="0" w:color="auto"/>
            </w:tcBorders>
          </w:tcPr>
          <w:p w14:paraId="5227C5B6" w14:textId="2D165BD5" w:rsidR="00A61F1C" w:rsidRPr="00317729" w:rsidRDefault="00A61F1C" w:rsidP="00A61F1C">
            <w:pPr>
              <w:numPr>
                <w:ilvl w:val="0"/>
                <w:numId w:val="8"/>
              </w:numPr>
              <w:shd w:val="clear" w:color="auto" w:fill="FFFFFF"/>
              <w:spacing w:before="100" w:beforeAutospacing="1" w:after="100" w:afterAutospacing="1"/>
              <w:rPr>
                <w:rFonts w:eastAsia="Times New Roman" w:cs="Times New Roman"/>
                <w:szCs w:val="24"/>
                <w:lang w:val="en-US"/>
              </w:rPr>
            </w:pPr>
            <w:r w:rsidRPr="00317729">
              <w:rPr>
                <w:rFonts w:eastAsia="Times New Roman" w:cs="Times New Roman"/>
                <w:szCs w:val="24"/>
              </w:rPr>
              <w:t xml:space="preserve">Atpažįsta ir klasifikuoja svarbiausius objektus ir reiškinius, pastebi dėsningumus, supranta ir taiko pagrindines chemijos </w:t>
            </w:r>
            <w:r w:rsidR="0047411D" w:rsidRPr="00317729">
              <w:rPr>
                <w:rFonts w:eastAsia="Times New Roman" w:cs="Times New Roman"/>
                <w:szCs w:val="24"/>
              </w:rPr>
              <w:t xml:space="preserve">ir matematikos </w:t>
            </w:r>
            <w:r w:rsidRPr="00317729">
              <w:rPr>
                <w:rFonts w:eastAsia="Times New Roman" w:cs="Times New Roman"/>
                <w:szCs w:val="24"/>
              </w:rPr>
              <w:t>sąvokas, dėsnius ir teorijas sprendžia nesudėtingas praktines gamtos mokslų problemas, taiko įgytas gamtos mokslų žinias ir gebėjimus spręsdami kasdienio gyvenimo, sveikos gyvensenos ir darnaus vystymosi problemas;</w:t>
            </w:r>
          </w:p>
          <w:p w14:paraId="5AD8BFDE" w14:textId="77777777" w:rsidR="00A61F1C" w:rsidRPr="00317729" w:rsidRDefault="00A61F1C" w:rsidP="00A61F1C">
            <w:pPr>
              <w:numPr>
                <w:ilvl w:val="0"/>
                <w:numId w:val="8"/>
              </w:numPr>
              <w:shd w:val="clear" w:color="auto" w:fill="FFFFFF"/>
              <w:spacing w:before="100" w:beforeAutospacing="1" w:after="100" w:afterAutospacing="1"/>
              <w:rPr>
                <w:rFonts w:eastAsia="Times New Roman" w:cs="Times New Roman"/>
                <w:szCs w:val="24"/>
                <w:lang w:val="en-US"/>
              </w:rPr>
            </w:pPr>
            <w:r w:rsidRPr="00317729">
              <w:rPr>
                <w:rFonts w:eastAsia="Times New Roman" w:cs="Times New Roman"/>
                <w:szCs w:val="24"/>
              </w:rPr>
              <w:t>Tyrinėdami įvairias medžiagas, jas atpažįsta, apibūdina jų savybes, naudojimą ir paplitimą gamtoje, klasifikuoja pagal savybes, pastebi medžiagų kitimų dėsningumus;</w:t>
            </w:r>
          </w:p>
          <w:p w14:paraId="48457EF1" w14:textId="77777777" w:rsidR="00A61F1C" w:rsidRPr="00317729" w:rsidRDefault="00A61F1C" w:rsidP="00A61F1C">
            <w:pPr>
              <w:numPr>
                <w:ilvl w:val="0"/>
                <w:numId w:val="8"/>
              </w:numPr>
              <w:shd w:val="clear" w:color="auto" w:fill="FFFFFF"/>
              <w:spacing w:before="100" w:beforeAutospacing="1" w:after="100" w:afterAutospacing="1"/>
              <w:rPr>
                <w:rFonts w:eastAsia="Times New Roman" w:cs="Times New Roman"/>
                <w:szCs w:val="24"/>
                <w:lang w:val="en-US"/>
              </w:rPr>
            </w:pPr>
            <w:r w:rsidRPr="00317729">
              <w:rPr>
                <w:rFonts w:eastAsia="Times New Roman" w:cs="Times New Roman"/>
                <w:szCs w:val="24"/>
              </w:rPr>
              <w:t>Tyrinėdami ir analizuodami gamtos reiškinius, jų priežastinius arba priežasties ir pasekmės ryšius, žmogaus veiklos poveikį gamtai, ugdosi mokslinę pasaulėvoką ir atsakingą požiūrį į aplinką, gamtą, gyvybę;</w:t>
            </w:r>
          </w:p>
          <w:p w14:paraId="2D23AE7B" w14:textId="77777777" w:rsidR="00A61F1C" w:rsidRPr="00317729" w:rsidRDefault="00A61F1C" w:rsidP="00A61F1C">
            <w:pPr>
              <w:numPr>
                <w:ilvl w:val="0"/>
                <w:numId w:val="8"/>
              </w:numPr>
              <w:shd w:val="clear" w:color="auto" w:fill="FFFFFF"/>
              <w:spacing w:before="100" w:beforeAutospacing="1" w:after="100" w:afterAutospacing="1"/>
              <w:rPr>
                <w:rFonts w:eastAsia="Times New Roman" w:cs="Times New Roman"/>
                <w:szCs w:val="24"/>
                <w:lang w:val="en-US"/>
              </w:rPr>
            </w:pPr>
            <w:r w:rsidRPr="00317729">
              <w:rPr>
                <w:rFonts w:eastAsia="Times New Roman" w:cs="Times New Roman"/>
                <w:szCs w:val="24"/>
              </w:rPr>
              <w:t>Diskutuodami išreiškia socialiai atsakingą ir argumentais grįstą nuomonę šalies ir pasaulio sveikatos, gamtos išteklių naudojimo ir ekologinio tvarumo klausimais;</w:t>
            </w:r>
          </w:p>
          <w:p w14:paraId="2693303B" w14:textId="2B4E06C2" w:rsidR="005347AE" w:rsidRPr="00317729" w:rsidRDefault="00A61F1C" w:rsidP="0047411D">
            <w:pPr>
              <w:numPr>
                <w:ilvl w:val="0"/>
                <w:numId w:val="8"/>
              </w:numPr>
              <w:shd w:val="clear" w:color="auto" w:fill="FFFFFF"/>
              <w:spacing w:before="100" w:beforeAutospacing="1" w:after="100" w:afterAutospacing="1"/>
              <w:rPr>
                <w:rFonts w:cs="Times New Roman"/>
                <w:szCs w:val="24"/>
              </w:rPr>
            </w:pPr>
            <w:r w:rsidRPr="00317729">
              <w:rPr>
                <w:rFonts w:eastAsia="Times New Roman" w:cs="Times New Roman"/>
                <w:szCs w:val="24"/>
              </w:rPr>
              <w:t>Domėdamiesi gamtos mokslų ir</w:t>
            </w:r>
            <w:r w:rsidR="0047411D" w:rsidRPr="00317729">
              <w:rPr>
                <w:rFonts w:eastAsia="Times New Roman" w:cs="Times New Roman"/>
                <w:szCs w:val="24"/>
              </w:rPr>
              <w:t xml:space="preserve"> matematikos </w:t>
            </w:r>
            <w:r w:rsidRPr="00317729">
              <w:rPr>
                <w:rFonts w:eastAsia="Times New Roman" w:cs="Times New Roman"/>
                <w:szCs w:val="24"/>
              </w:rPr>
              <w:t xml:space="preserve"> raida Lietuvoje ir pasaulyje, mūsų šalies prioritetinėmis gamtos mokslų, technikos ir technologijų plėtotės kryptimis, susipažįsta su profesijomis</w:t>
            </w:r>
            <w:r w:rsidR="0047411D" w:rsidRPr="00317729">
              <w:rPr>
                <w:rFonts w:eastAsia="Times New Roman" w:cs="Times New Roman"/>
                <w:szCs w:val="24"/>
              </w:rPr>
              <w:t>.</w:t>
            </w:r>
          </w:p>
        </w:tc>
      </w:tr>
      <w:tr w:rsidR="00317729" w:rsidRPr="00317729" w14:paraId="1D169635" w14:textId="77777777" w:rsidTr="002C7B54">
        <w:trPr>
          <w:trHeight w:val="502"/>
        </w:trPr>
        <w:tc>
          <w:tcPr>
            <w:tcW w:w="2676" w:type="dxa"/>
            <w:tcBorders>
              <w:top w:val="single" w:sz="4" w:space="0" w:color="auto"/>
              <w:left w:val="single" w:sz="4" w:space="0" w:color="auto"/>
              <w:bottom w:val="single" w:sz="4" w:space="0" w:color="auto"/>
              <w:right w:val="single" w:sz="4" w:space="0" w:color="auto"/>
            </w:tcBorders>
            <w:hideMark/>
          </w:tcPr>
          <w:p w14:paraId="6A0F1C56" w14:textId="77777777" w:rsidR="005347AE" w:rsidRPr="00317729" w:rsidRDefault="005347AE" w:rsidP="00BD0023">
            <w:pPr>
              <w:ind w:firstLine="0"/>
              <w:rPr>
                <w:rFonts w:cs="Times New Roman"/>
                <w:b/>
                <w:szCs w:val="24"/>
              </w:rPr>
            </w:pPr>
            <w:r w:rsidRPr="00317729">
              <w:rPr>
                <w:rFonts w:cs="Times New Roman"/>
                <w:b/>
                <w:szCs w:val="24"/>
              </w:rPr>
              <w:t>Metodai ir būdai</w:t>
            </w:r>
          </w:p>
        </w:tc>
        <w:tc>
          <w:tcPr>
            <w:tcW w:w="6880" w:type="dxa"/>
            <w:tcBorders>
              <w:top w:val="single" w:sz="4" w:space="0" w:color="auto"/>
              <w:left w:val="single" w:sz="4" w:space="0" w:color="auto"/>
              <w:bottom w:val="single" w:sz="4" w:space="0" w:color="auto"/>
              <w:right w:val="single" w:sz="4" w:space="0" w:color="auto"/>
            </w:tcBorders>
            <w:hideMark/>
          </w:tcPr>
          <w:p w14:paraId="60BF11B1" w14:textId="56F23EBC" w:rsidR="005347AE" w:rsidRPr="00317729" w:rsidRDefault="005347AE" w:rsidP="00BD0023">
            <w:pPr>
              <w:ind w:firstLine="0"/>
              <w:jc w:val="both"/>
              <w:rPr>
                <w:rFonts w:cs="Times New Roman"/>
                <w:szCs w:val="24"/>
              </w:rPr>
            </w:pPr>
            <w:r w:rsidRPr="00317729">
              <w:rPr>
                <w:rFonts w:cs="Times New Roman"/>
                <w:szCs w:val="24"/>
              </w:rPr>
              <w:t>Darbas grupėje, minčių lietus, demonstravimas.</w:t>
            </w:r>
          </w:p>
        </w:tc>
      </w:tr>
      <w:tr w:rsidR="00317729" w:rsidRPr="00317729" w14:paraId="19A005D7" w14:textId="77777777" w:rsidTr="002C7B54">
        <w:trPr>
          <w:trHeight w:val="517"/>
        </w:trPr>
        <w:tc>
          <w:tcPr>
            <w:tcW w:w="2676" w:type="dxa"/>
            <w:tcBorders>
              <w:top w:val="single" w:sz="4" w:space="0" w:color="auto"/>
              <w:left w:val="single" w:sz="4" w:space="0" w:color="auto"/>
              <w:bottom w:val="single" w:sz="4" w:space="0" w:color="auto"/>
              <w:right w:val="single" w:sz="4" w:space="0" w:color="auto"/>
            </w:tcBorders>
            <w:hideMark/>
          </w:tcPr>
          <w:p w14:paraId="068D401B" w14:textId="77777777" w:rsidR="005347AE" w:rsidRPr="00317729" w:rsidRDefault="005347AE" w:rsidP="00BD0023">
            <w:pPr>
              <w:ind w:firstLine="0"/>
              <w:rPr>
                <w:rFonts w:cs="Times New Roman"/>
                <w:b/>
                <w:szCs w:val="24"/>
              </w:rPr>
            </w:pPr>
            <w:r w:rsidRPr="00317729">
              <w:rPr>
                <w:rFonts w:cs="Times New Roman"/>
                <w:b/>
                <w:szCs w:val="24"/>
              </w:rPr>
              <w:t>Priemonės</w:t>
            </w:r>
          </w:p>
        </w:tc>
        <w:tc>
          <w:tcPr>
            <w:tcW w:w="6880" w:type="dxa"/>
            <w:tcBorders>
              <w:top w:val="single" w:sz="4" w:space="0" w:color="auto"/>
              <w:left w:val="single" w:sz="4" w:space="0" w:color="auto"/>
              <w:bottom w:val="single" w:sz="4" w:space="0" w:color="auto"/>
              <w:right w:val="single" w:sz="4" w:space="0" w:color="auto"/>
            </w:tcBorders>
            <w:hideMark/>
          </w:tcPr>
          <w:p w14:paraId="73E0FEE8" w14:textId="458A0F1C" w:rsidR="005347AE" w:rsidRPr="00317729" w:rsidRDefault="005347AE" w:rsidP="008A4B78">
            <w:pPr>
              <w:ind w:firstLine="0"/>
              <w:jc w:val="both"/>
              <w:rPr>
                <w:rFonts w:cs="Times New Roman"/>
                <w:szCs w:val="24"/>
              </w:rPr>
            </w:pPr>
            <w:r w:rsidRPr="00317729">
              <w:rPr>
                <w:rStyle w:val="apple-style-span"/>
                <w:rFonts w:cs="Times New Roman"/>
                <w:szCs w:val="24"/>
              </w:rPr>
              <w:t>Pateiktis, užduočių lapai</w:t>
            </w:r>
            <w:r w:rsidR="008A4B78" w:rsidRPr="00317729">
              <w:rPr>
                <w:rStyle w:val="apple-style-span"/>
                <w:rFonts w:cs="Times New Roman"/>
                <w:szCs w:val="24"/>
              </w:rPr>
              <w:t>.</w:t>
            </w:r>
          </w:p>
        </w:tc>
      </w:tr>
      <w:tr w:rsidR="00317729" w:rsidRPr="00317729" w14:paraId="747D4D57" w14:textId="77777777" w:rsidTr="002C7B54">
        <w:trPr>
          <w:trHeight w:val="502"/>
        </w:trPr>
        <w:tc>
          <w:tcPr>
            <w:tcW w:w="2676" w:type="dxa"/>
            <w:tcBorders>
              <w:top w:val="single" w:sz="4" w:space="0" w:color="auto"/>
              <w:left w:val="single" w:sz="4" w:space="0" w:color="auto"/>
              <w:bottom w:val="single" w:sz="4" w:space="0" w:color="auto"/>
              <w:right w:val="single" w:sz="4" w:space="0" w:color="auto"/>
            </w:tcBorders>
            <w:hideMark/>
          </w:tcPr>
          <w:p w14:paraId="2B0CD0D0" w14:textId="77777777" w:rsidR="005347AE" w:rsidRPr="00317729" w:rsidRDefault="005347AE" w:rsidP="00BD0023">
            <w:pPr>
              <w:ind w:firstLine="0"/>
              <w:rPr>
                <w:rFonts w:cs="Times New Roman"/>
                <w:b/>
                <w:szCs w:val="24"/>
              </w:rPr>
            </w:pPr>
            <w:r w:rsidRPr="00317729">
              <w:rPr>
                <w:rFonts w:cs="Times New Roman"/>
                <w:b/>
                <w:szCs w:val="24"/>
              </w:rPr>
              <w:t>Literatūra</w:t>
            </w:r>
          </w:p>
        </w:tc>
        <w:tc>
          <w:tcPr>
            <w:tcW w:w="6880" w:type="dxa"/>
            <w:tcBorders>
              <w:top w:val="single" w:sz="4" w:space="0" w:color="auto"/>
              <w:left w:val="single" w:sz="4" w:space="0" w:color="auto"/>
              <w:bottom w:val="single" w:sz="4" w:space="0" w:color="auto"/>
              <w:right w:val="single" w:sz="4" w:space="0" w:color="auto"/>
            </w:tcBorders>
            <w:hideMark/>
          </w:tcPr>
          <w:p w14:paraId="72D31BCA" w14:textId="77777777" w:rsidR="005347AE" w:rsidRPr="00317729" w:rsidRDefault="00AA0DAA" w:rsidP="00BD0023">
            <w:pPr>
              <w:ind w:firstLine="0"/>
              <w:jc w:val="both"/>
              <w:rPr>
                <w:rFonts w:cs="Times New Roman"/>
                <w:szCs w:val="24"/>
              </w:rPr>
            </w:pPr>
            <w:r w:rsidRPr="00317729">
              <w:rPr>
                <w:rFonts w:cs="Times New Roman"/>
                <w:szCs w:val="24"/>
              </w:rPr>
              <w:t>R. Kaušienė; N. Dzingelevičius Chemijos užduotys 8 klasei</w:t>
            </w:r>
          </w:p>
          <w:p w14:paraId="7D3F7F28" w14:textId="77777777" w:rsidR="00AA0DAA" w:rsidRPr="00317729" w:rsidRDefault="00AA0DAA" w:rsidP="00AA0DAA">
            <w:pPr>
              <w:ind w:firstLine="0"/>
              <w:jc w:val="both"/>
              <w:rPr>
                <w:rFonts w:cs="Times New Roman"/>
                <w:szCs w:val="24"/>
              </w:rPr>
            </w:pPr>
            <w:r w:rsidRPr="00317729">
              <w:rPr>
                <w:rFonts w:cs="Times New Roman"/>
                <w:szCs w:val="24"/>
              </w:rPr>
              <w:t>R. Jasiūnienė; V. Valentinavičienė Chemija 8 klasei</w:t>
            </w:r>
          </w:p>
          <w:p w14:paraId="43A34F6E" w14:textId="6B660303" w:rsidR="00AA0DAA" w:rsidRPr="00317729" w:rsidRDefault="00AA0DAA" w:rsidP="00AA0DAA">
            <w:pPr>
              <w:ind w:firstLine="0"/>
              <w:jc w:val="both"/>
              <w:rPr>
                <w:rFonts w:cs="Times New Roman"/>
                <w:szCs w:val="24"/>
              </w:rPr>
            </w:pPr>
            <w:r w:rsidRPr="00317729">
              <w:rPr>
                <w:rFonts w:cs="Times New Roman"/>
                <w:szCs w:val="24"/>
              </w:rPr>
              <w:t>Wikipedija</w:t>
            </w:r>
          </w:p>
          <w:p w14:paraId="6CB19BBF" w14:textId="1699062B" w:rsidR="00785C97" w:rsidRPr="00317729" w:rsidRDefault="00785C97" w:rsidP="00AA0DAA">
            <w:pPr>
              <w:ind w:firstLine="0"/>
              <w:jc w:val="both"/>
              <w:rPr>
                <w:rFonts w:cs="Times New Roman"/>
                <w:szCs w:val="24"/>
                <w:shd w:val="clear" w:color="auto" w:fill="FFFFFF"/>
              </w:rPr>
            </w:pPr>
            <w:r w:rsidRPr="00317729">
              <w:rPr>
                <w:rFonts w:cs="Times New Roman"/>
                <w:szCs w:val="24"/>
                <w:shd w:val="clear" w:color="auto" w:fill="FFFFFF"/>
              </w:rPr>
              <w:t>Jūratė Gedminienė, Daiva Riukienė, Irena Šukienė, Jolanta Jačiauskaitė Matematika 9 klasei.</w:t>
            </w:r>
          </w:p>
          <w:p w14:paraId="25B38EE2" w14:textId="659C98EB" w:rsidR="003575FF" w:rsidRPr="00317729" w:rsidRDefault="003575FF" w:rsidP="00AA0DAA">
            <w:pPr>
              <w:ind w:firstLine="0"/>
              <w:jc w:val="both"/>
              <w:rPr>
                <w:rFonts w:cs="Times New Roman"/>
                <w:szCs w:val="24"/>
              </w:rPr>
            </w:pPr>
          </w:p>
        </w:tc>
      </w:tr>
    </w:tbl>
    <w:p w14:paraId="060CE943" w14:textId="77777777" w:rsidR="005347AE" w:rsidRDefault="005347AE" w:rsidP="005347AE">
      <w:pPr>
        <w:spacing w:line="276" w:lineRule="auto"/>
        <w:jc w:val="both"/>
        <w:rPr>
          <w:rFonts w:cs="Times New Roman"/>
          <w:szCs w:val="24"/>
        </w:rPr>
      </w:pPr>
    </w:p>
    <w:p w14:paraId="41B2C819" w14:textId="77777777" w:rsidR="00634972" w:rsidRPr="0017409B" w:rsidRDefault="00634972" w:rsidP="00634972">
      <w:pPr>
        <w:rPr>
          <w:rFonts w:cs="Times New Roman"/>
          <w:szCs w:val="24"/>
        </w:rPr>
      </w:pPr>
    </w:p>
    <w:p w14:paraId="02B33CE1" w14:textId="77777777" w:rsidR="00634972" w:rsidRPr="0017409B" w:rsidRDefault="00634972" w:rsidP="00634972">
      <w:pPr>
        <w:rPr>
          <w:rFonts w:cs="Times New Roman"/>
          <w:szCs w:val="24"/>
        </w:rPr>
      </w:pPr>
    </w:p>
    <w:p w14:paraId="31333664" w14:textId="77777777" w:rsidR="00634972" w:rsidRPr="0017409B" w:rsidRDefault="00634972" w:rsidP="00634972">
      <w:pPr>
        <w:rPr>
          <w:rFonts w:cs="Times New Roman"/>
        </w:rPr>
      </w:pPr>
    </w:p>
    <w:p w14:paraId="14BA6C15" w14:textId="77777777" w:rsidR="00634972" w:rsidRDefault="00634972" w:rsidP="00634972"/>
    <w:p w14:paraId="385D5D1F" w14:textId="77777777" w:rsidR="005347AE" w:rsidRDefault="005347AE" w:rsidP="005347AE">
      <w:pPr>
        <w:spacing w:line="276" w:lineRule="auto"/>
        <w:jc w:val="both"/>
        <w:rPr>
          <w:rFonts w:cs="Times New Roman"/>
          <w:szCs w:val="24"/>
        </w:rPr>
      </w:pPr>
    </w:p>
    <w:p w14:paraId="3860CE4C" w14:textId="77777777" w:rsidR="005347AE" w:rsidRDefault="005347AE" w:rsidP="005347AE">
      <w:pPr>
        <w:spacing w:line="276" w:lineRule="auto"/>
        <w:jc w:val="both"/>
        <w:rPr>
          <w:rFonts w:cs="Times New Roman"/>
          <w:szCs w:val="24"/>
        </w:rPr>
      </w:pPr>
    </w:p>
    <w:p w14:paraId="74D71458" w14:textId="77777777" w:rsidR="005347AE" w:rsidRDefault="005347AE" w:rsidP="005347AE">
      <w:pPr>
        <w:spacing w:line="276" w:lineRule="auto"/>
        <w:jc w:val="both"/>
        <w:rPr>
          <w:rFonts w:cs="Times New Roman"/>
          <w:szCs w:val="24"/>
        </w:rPr>
      </w:pPr>
    </w:p>
    <w:p w14:paraId="7A3472E5" w14:textId="77777777" w:rsidR="005347AE" w:rsidRDefault="005347AE" w:rsidP="005347AE">
      <w:pPr>
        <w:spacing w:line="276" w:lineRule="auto"/>
        <w:jc w:val="both"/>
        <w:rPr>
          <w:rFonts w:cs="Times New Roman"/>
          <w:szCs w:val="24"/>
        </w:rPr>
      </w:pPr>
    </w:p>
    <w:p w14:paraId="4928B001" w14:textId="77777777" w:rsidR="005347AE" w:rsidRDefault="005347AE" w:rsidP="005347AE">
      <w:pPr>
        <w:spacing w:line="276" w:lineRule="auto"/>
        <w:jc w:val="both"/>
        <w:rPr>
          <w:rFonts w:cs="Times New Roman"/>
          <w:szCs w:val="24"/>
        </w:rPr>
      </w:pPr>
    </w:p>
    <w:p w14:paraId="38F4F719" w14:textId="77777777" w:rsidR="005347AE" w:rsidRDefault="005347AE" w:rsidP="005347AE">
      <w:pPr>
        <w:spacing w:line="276" w:lineRule="auto"/>
        <w:jc w:val="both"/>
        <w:rPr>
          <w:rFonts w:cs="Times New Roman"/>
          <w:szCs w:val="24"/>
        </w:rPr>
      </w:pPr>
    </w:p>
    <w:p w14:paraId="28B840AB" w14:textId="77777777" w:rsidR="005347AE" w:rsidRDefault="005347AE" w:rsidP="005347AE">
      <w:pPr>
        <w:spacing w:line="276" w:lineRule="auto"/>
        <w:jc w:val="both"/>
        <w:rPr>
          <w:rFonts w:cs="Times New Roman"/>
          <w:szCs w:val="24"/>
        </w:rPr>
      </w:pPr>
    </w:p>
    <w:p w14:paraId="3F9597A5" w14:textId="77777777" w:rsidR="005347AE" w:rsidRDefault="005347AE" w:rsidP="005347AE">
      <w:pPr>
        <w:spacing w:line="276" w:lineRule="auto"/>
        <w:jc w:val="both"/>
        <w:rPr>
          <w:rFonts w:cs="Times New Roman"/>
          <w:szCs w:val="24"/>
        </w:rPr>
      </w:pPr>
    </w:p>
    <w:p w14:paraId="1E0B2B60" w14:textId="6BEF1C52" w:rsidR="00413CBB" w:rsidRDefault="00413CBB" w:rsidP="001676C5">
      <w:pPr>
        <w:ind w:firstLine="0"/>
      </w:pPr>
    </w:p>
    <w:sectPr w:rsidR="00413CBB" w:rsidSect="001701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B4B7B"/>
    <w:multiLevelType w:val="hybridMultilevel"/>
    <w:tmpl w:val="BCF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E0BD8"/>
    <w:multiLevelType w:val="hybridMultilevel"/>
    <w:tmpl w:val="3E34D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B87C17"/>
    <w:multiLevelType w:val="hybridMultilevel"/>
    <w:tmpl w:val="69F8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C7004"/>
    <w:multiLevelType w:val="hybridMultilevel"/>
    <w:tmpl w:val="874A9D0E"/>
    <w:lvl w:ilvl="0" w:tplc="8EA86B46">
      <w:start w:val="1"/>
      <w:numFmt w:val="lowerLetter"/>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5719FC"/>
    <w:multiLevelType w:val="hybridMultilevel"/>
    <w:tmpl w:val="FB36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61432"/>
    <w:multiLevelType w:val="multilevel"/>
    <w:tmpl w:val="0AA2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6475C1"/>
    <w:multiLevelType w:val="multilevel"/>
    <w:tmpl w:val="8174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860752"/>
    <w:multiLevelType w:val="hybridMultilevel"/>
    <w:tmpl w:val="49D6EB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5005407">
    <w:abstractNumId w:val="7"/>
  </w:num>
  <w:num w:numId="2" w16cid:durableId="529101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221262">
    <w:abstractNumId w:val="1"/>
  </w:num>
  <w:num w:numId="4" w16cid:durableId="913592342">
    <w:abstractNumId w:val="4"/>
  </w:num>
  <w:num w:numId="5" w16cid:durableId="1204755738">
    <w:abstractNumId w:val="2"/>
  </w:num>
  <w:num w:numId="6" w16cid:durableId="1584758250">
    <w:abstractNumId w:val="0"/>
  </w:num>
  <w:num w:numId="7" w16cid:durableId="956331095">
    <w:abstractNumId w:val="5"/>
  </w:num>
  <w:num w:numId="8" w16cid:durableId="9583440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7AE"/>
    <w:rsid w:val="001676C5"/>
    <w:rsid w:val="002C7B54"/>
    <w:rsid w:val="00300A69"/>
    <w:rsid w:val="00312E45"/>
    <w:rsid w:val="00317729"/>
    <w:rsid w:val="00327545"/>
    <w:rsid w:val="003575FF"/>
    <w:rsid w:val="00413CBB"/>
    <w:rsid w:val="0047411D"/>
    <w:rsid w:val="005347AE"/>
    <w:rsid w:val="00634972"/>
    <w:rsid w:val="00785C97"/>
    <w:rsid w:val="00786222"/>
    <w:rsid w:val="008A4B78"/>
    <w:rsid w:val="00A61F1C"/>
    <w:rsid w:val="00A96B60"/>
    <w:rsid w:val="00AA0DAA"/>
    <w:rsid w:val="00B23F32"/>
    <w:rsid w:val="00D53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E88A4"/>
  <w15:chartTrackingRefBased/>
  <w15:docId w15:val="{097FA4F0-5D18-4EB8-B6DE-38A8E35E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7AE"/>
    <w:pPr>
      <w:spacing w:after="0" w:line="240" w:lineRule="auto"/>
      <w:ind w:firstLine="357"/>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347AE"/>
    <w:pPr>
      <w:spacing w:after="0" w:line="240" w:lineRule="auto"/>
      <w:ind w:firstLine="357"/>
    </w:pPr>
    <w:rPr>
      <w:rFonts w:ascii="Times New Roman"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347AE"/>
    <w:pPr>
      <w:ind w:firstLine="0"/>
      <w:jc w:val="both"/>
    </w:pPr>
    <w:rPr>
      <w:rFonts w:eastAsia="MS Mincho" w:cs="Times New Roman"/>
      <w:szCs w:val="24"/>
      <w:lang w:eastAsia="ja-JP"/>
    </w:rPr>
  </w:style>
  <w:style w:type="character" w:customStyle="1" w:styleId="PagrindinistekstasDiagrama">
    <w:name w:val="Pagrindinis tekstas Diagrama"/>
    <w:basedOn w:val="Numatytasispastraiposriftas"/>
    <w:link w:val="Pagrindinistekstas"/>
    <w:uiPriority w:val="99"/>
    <w:rsid w:val="005347AE"/>
    <w:rPr>
      <w:rFonts w:ascii="Times New Roman" w:eastAsia="MS Mincho" w:hAnsi="Times New Roman" w:cs="Times New Roman"/>
      <w:sz w:val="24"/>
      <w:szCs w:val="24"/>
      <w:lang w:val="lt-LT" w:eastAsia="ja-JP"/>
    </w:rPr>
  </w:style>
  <w:style w:type="paragraph" w:styleId="Sraopastraipa">
    <w:name w:val="List Paragraph"/>
    <w:basedOn w:val="prastasis"/>
    <w:uiPriority w:val="34"/>
    <w:qFormat/>
    <w:rsid w:val="005347AE"/>
    <w:pPr>
      <w:ind w:left="720"/>
      <w:contextualSpacing/>
    </w:pPr>
  </w:style>
  <w:style w:type="character" w:customStyle="1" w:styleId="apple-style-span">
    <w:name w:val="apple-style-span"/>
    <w:rsid w:val="00534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821298">
      <w:bodyDiv w:val="1"/>
      <w:marLeft w:val="0"/>
      <w:marRight w:val="0"/>
      <w:marTop w:val="0"/>
      <w:marBottom w:val="0"/>
      <w:divBdr>
        <w:top w:val="none" w:sz="0" w:space="0" w:color="auto"/>
        <w:left w:val="none" w:sz="0" w:space="0" w:color="auto"/>
        <w:bottom w:val="none" w:sz="0" w:space="0" w:color="auto"/>
        <w:right w:val="none" w:sz="0" w:space="0" w:color="auto"/>
      </w:divBdr>
    </w:div>
    <w:div w:id="1023477253">
      <w:bodyDiv w:val="1"/>
      <w:marLeft w:val="0"/>
      <w:marRight w:val="0"/>
      <w:marTop w:val="0"/>
      <w:marBottom w:val="0"/>
      <w:divBdr>
        <w:top w:val="none" w:sz="0" w:space="0" w:color="auto"/>
        <w:left w:val="none" w:sz="0" w:space="0" w:color="auto"/>
        <w:bottom w:val="none" w:sz="0" w:space="0" w:color="auto"/>
        <w:right w:val="none" w:sz="0" w:space="0" w:color="auto"/>
      </w:divBdr>
    </w:div>
    <w:div w:id="118922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okykla.lt/bendrosios-programos/visos-bendrosios-programos/54?clases=&amp;educations=&amp;st=1&amp;types=5" TargetMode="External"/><Relationship Id="rId3" Type="http://schemas.openxmlformats.org/officeDocument/2006/relationships/styles" Target="styles.xml"/><Relationship Id="rId7" Type="http://schemas.openxmlformats.org/officeDocument/2006/relationships/hyperlink" Target="https://www.emokykla.lt/bendrosios-programos/visos-bendrosios-programos/54?clases=&amp;educations=&amp;st=1&amp;types=5"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mokykla.lt/bendrosios-programos/visos-bendrosios-programos/54?clases=&amp;educations=&amp;st=1&amp;types=5" TargetMode="External"/><Relationship Id="rId4" Type="http://schemas.openxmlformats.org/officeDocument/2006/relationships/settings" Target="settings.xml"/><Relationship Id="rId9" Type="http://schemas.openxmlformats.org/officeDocument/2006/relationships/hyperlink" Target="https://www.emokykla.lt/bendrosios-programos/visos-bendrosios-programos/54?clases=&amp;educations=&amp;st=1&amp;types=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195F9-E8F2-4A27-843A-5064A5E6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3415</Words>
  <Characters>1947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Pakalka</dc:creator>
  <cp:keywords/>
  <dc:description/>
  <cp:lastModifiedBy>Dainius Vaitkevičius</cp:lastModifiedBy>
  <cp:revision>25</cp:revision>
  <dcterms:created xsi:type="dcterms:W3CDTF">2024-07-03T11:18:00Z</dcterms:created>
  <dcterms:modified xsi:type="dcterms:W3CDTF">2024-08-30T13:02:00Z</dcterms:modified>
</cp:coreProperties>
</file>